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323F4B" w14:paraId="4DD65A9A" w14:textId="77777777" w:rsidTr="00323F4B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2A45EF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C9C314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DCDA1" w14:textId="4CA6A3D3" w:rsidR="00323F4B" w:rsidRDefault="00F76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</w:t>
            </w:r>
            <w:r w:rsidR="00323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студенттері</w:t>
            </w:r>
          </w:p>
        </w:tc>
      </w:tr>
      <w:tr w:rsidR="00323F4B" w14:paraId="5DF9A28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E99D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419DE8" w14:textId="76A6B5D4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53B954" w14:textId="7B62B391" w:rsidR="00323F4B" w:rsidRDefault="00F76C7F" w:rsidP="007739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323F4B" w14:paraId="2FABF2F8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DC2AA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5CD87B" w14:textId="670AA4DD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9A6AC" w14:textId="24381F2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323F4B" w14:paraId="0F6C4E36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94EFC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C09843" w14:textId="043A9846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9E27DE" w14:textId="7922E0B1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323F4B" w14:paraId="1102990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0129E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B29821" w14:textId="5F12482B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830FD0" w14:textId="148FC3F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323F4B" w14:paraId="3410A1B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440F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2DCEED" w14:textId="2D7FC81D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682999" w14:textId="151FFB5E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323F4B" w14:paraId="06FDF8D9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186F6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6834F" w14:textId="4518CE2D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982CDD" w14:textId="2A9BA12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323F4B" w14:paraId="38767D1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40592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A8E91D" w14:textId="2DABA216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03BCFF" w14:textId="3A2AC07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323F4B" w14:paraId="57B8D9D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8EDBD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B5291A" w14:textId="3A92FBCB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F6A22F" w14:textId="569272B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323F4B" w14:paraId="275EF79D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8DA6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2F7317" w14:textId="1E320384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5F12BF" w14:textId="3DE26DD3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323F4B" w14:paraId="700FEC5B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4E0DCB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3CA5D" w14:textId="26EF3467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270C4E" w14:textId="79D4CE1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323F4B" w14:paraId="54C7680F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EB4350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822F67" w14:textId="1A67BCB1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14600" w14:textId="41E3EDF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323F4B" w14:paraId="3577426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EFDD2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048CAC" w14:textId="617225B4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9551FF" w14:textId="30DFC41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323F4B" w14:paraId="5384425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3AF8F8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6E13D7" w14:textId="334CDFEB" w:rsidR="00323F4B" w:rsidRPr="005300A1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FBFF76" w14:textId="1F74C82A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323F4B" w14:paraId="1AFC321C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F1A973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E49D7" w14:textId="06F82E54" w:rsidR="00323F4B" w:rsidRPr="005300A1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38544" w14:textId="269F13D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323F4B" w14:paraId="1E9EBD2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1B1CA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284E7A" w14:textId="469B486A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75D2F" w14:textId="5B72014C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1C4FF5C8" w14:textId="4A26CDD5" w:rsidR="00323F4B" w:rsidRDefault="00323F4B" w:rsidP="00323F4B">
      <w:pPr>
        <w:rPr>
          <w:rFonts w:ascii="Times New Roman" w:hAnsi="Times New Roman" w:cs="Times New Roman"/>
          <w:sz w:val="28"/>
          <w:szCs w:val="28"/>
        </w:rPr>
      </w:pPr>
    </w:p>
    <w:p w14:paraId="4294A8A3" w14:textId="636EE8CE" w:rsidR="00323F4B" w:rsidRDefault="00323F4B" w:rsidP="00323F4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69751C7" w14:textId="77777777" w:rsidR="00323F4B" w:rsidRPr="00323F4B" w:rsidRDefault="00323F4B" w:rsidP="00323F4B">
      <w:pPr>
        <w:spacing w:line="25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23F4B">
        <w:rPr>
          <w:rFonts w:ascii="Times New Roman" w:hAnsi="Times New Roman" w:cs="Times New Roman"/>
          <w:b/>
          <w:bCs/>
          <w:sz w:val="28"/>
          <w:szCs w:val="28"/>
          <w:lang w:val="kk-KZ"/>
        </w:rPr>
        <w:t>"Қала жолдары мен көшелерін жобалау негіздері "</w:t>
      </w:r>
    </w:p>
    <w:p w14:paraId="1AEDCD24" w14:textId="6E3FDAA5" w:rsidR="00323F4B" w:rsidRPr="00323F4B" w:rsidRDefault="00323F4B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23F4B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323F4B">
        <w:rPr>
          <w:rFonts w:ascii="Times New Roman" w:hAnsi="Times New Roman" w:cs="Times New Roman"/>
          <w:sz w:val="28"/>
          <w:szCs w:val="28"/>
          <w:lang w:val="kk-KZ"/>
        </w:rPr>
        <w:tab/>
        <w:t>Қалалық жолдар. Қалалық жолдары мен көшелерін жоспарлау негізгі принциптері;</w:t>
      </w:r>
      <w:r w:rsidR="0085423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23F4B">
        <w:rPr>
          <w:rFonts w:ascii="Times New Roman" w:hAnsi="Times New Roman" w:cs="Times New Roman"/>
          <w:sz w:val="28"/>
          <w:szCs w:val="28"/>
          <w:lang w:val="kk-KZ"/>
        </w:rPr>
        <w:t>Қалалық көлік және оның түрлері. Оларға қойылатын талаптар;</w:t>
      </w:r>
    </w:p>
    <w:p w14:paraId="479BCE89" w14:textId="4C50FAA1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>Қала аумағын жоспарлау. Қаланың бас жоспары;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Қала аумағын жоспарлау. Қалаларды жоспарлау жүйелері;</w:t>
      </w:r>
    </w:p>
    <w:p w14:paraId="5C4BF665" w14:textId="067C9DA8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>Функционалдық аймақтау. Қала құрылысының функционалдық аймақтарының түрлері;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Елді мекендерді жоспарлау және салу жобаларын әзірлеу кезінде қала құрылысының функционалдық аймақтарының шекарасын орнату;</w:t>
      </w:r>
    </w:p>
    <w:p w14:paraId="34E14374" w14:textId="7B10A066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Функционалдық аймақтау. Қала құрылысының функционалдық аймақтарының шекарасын белгілеу принциптері;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Тұрғын аймақтың аумағын ұйымдастыру. Қала аумағының жоспарлау схемалары;</w:t>
      </w:r>
    </w:p>
    <w:p w14:paraId="429AB4FA" w14:textId="11877446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Функционалдық-жоспарлы тұрғын үйлер - кварталдар (шағын аудандар) түрінде тұрғын үй  аумағын ұйымдастыру;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Тұрғын аудан-функционалдық – жоспарлы тұрғын үй құрылысы түрінде тұрғын үй аумағын ұйымдастыру;</w:t>
      </w:r>
    </w:p>
    <w:p w14:paraId="414F9896" w14:textId="073CAFD0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6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>Көлік және көше-жол желісі. Қалалық жолдар мен көшелерді жобалау кезіндегі көлік және көше-жол желісі;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Қала аумағын жоспарлау. Қала аумағын жоспарлау кезінде көшелер мен жолдар желісі;</w:t>
      </w:r>
    </w:p>
    <w:p w14:paraId="276B3292" w14:textId="029210A6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аумағын жоспарлау. Қоғамдық жолаушылар көлігі және жаяу жүргіншілер қозғалысы желісі;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Қала аумағын жоспарлау кезінде көшелер мен жолдар желісі. Қалалық жолдар мен көшелерді жіктеу;</w:t>
      </w:r>
    </w:p>
    <w:p w14:paraId="0176F4B1" w14:textId="45A2C83D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Жылдамдық қозғалысты магистральдық жолдарының негізгі мақсаты мен есептік параметрлері;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Қозғалысы реттелген магистральдық жолдарының негізгі мақсаты мен есептік параметрлері;</w:t>
      </w:r>
    </w:p>
    <w:p w14:paraId="5147177F" w14:textId="3FEC2DF0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Қозғалысы үздіксіз жалпы қалалық маңызы бар магистральдық көшелерінің негізгі мақсаты мен есептік параметрлері;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Қозғалысы реттелген жалпы қалалық маңызы бар магистральдық көшелерінің негізгі мақсаты мен есептік параметрлері;</w:t>
      </w:r>
    </w:p>
    <w:p w14:paraId="2996D65C" w14:textId="43E74283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>Қалалық көшелер мен жолдарды тағайындау және оларға қойылатын талаптар;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Қалалық автомобиль магистральдары;</w:t>
      </w:r>
    </w:p>
    <w:p w14:paraId="1525BBBB" w14:textId="5B71A817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жолдар мен көшелердің есептік параметрлері;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Қала көшелері мен жолдардың негізгі элементтері;</w:t>
      </w:r>
    </w:p>
    <w:p w14:paraId="0073E5A8" w14:textId="1A05502C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жолдар мен көшелердің жүру бөлігі мен тротуарлары. Оларға қойылатын талаптар;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 xml:space="preserve"> Қалалық жолдар мен көшелердің бөлу жолақтары. Оларға қойылатын талаптар;</w:t>
      </w:r>
    </w:p>
    <w:p w14:paraId="5AABB6FF" w14:textId="6EE529A9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Трамвай жолдары. Қала аумағының алаңдары мен көше қиылысқандары;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 xml:space="preserve"> Көлденең бейнелері. Қала көшелерінің көлденең бейнелерін жобалау;</w:t>
      </w:r>
    </w:p>
    <w:p w14:paraId="53E23178" w14:textId="59F26167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Көлденең бейнелер. Қалалық көшенің жүру бөлігі мен тротуарларының енін есептеу;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Көлденең бейнелер. Қала жолдары, көшелер мен магистральдардың үлгілік көлденең қималары;</w:t>
      </w:r>
    </w:p>
    <w:p w14:paraId="765D63D5" w14:textId="1FFAE8D3" w:rsidR="00323F4B" w:rsidRPr="00323F4B" w:rsidRDefault="00854236" w:rsidP="00323F4B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Трамвай жолдары. Қалалық көшеде трамвай жолдарын орналастыру;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323F4B" w:rsidRPr="00323F4B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көшенің жоспары мен бойлық қимасы. Көше жоспары мен бойлық қиманы жобалау ерекшеліктері;</w:t>
      </w:r>
    </w:p>
    <w:p w14:paraId="30E61A9A" w14:textId="77777777" w:rsidR="00323F4B" w:rsidRDefault="00323F4B" w:rsidP="00323F4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323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55"/>
    <w:rsid w:val="00161E55"/>
    <w:rsid w:val="00323F4B"/>
    <w:rsid w:val="005300A1"/>
    <w:rsid w:val="007739D9"/>
    <w:rsid w:val="00854236"/>
    <w:rsid w:val="00880532"/>
    <w:rsid w:val="00B36E10"/>
    <w:rsid w:val="00BB2A10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5C623"/>
  <w15:chartTrackingRefBased/>
  <w15:docId w15:val="{333C2401-A172-49EB-BA7D-DCC1680A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F4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2020-11-04T07:10:00Z</dcterms:created>
  <dcterms:modified xsi:type="dcterms:W3CDTF">2020-11-04T07:47:00Z</dcterms:modified>
</cp:coreProperties>
</file>